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CC9EA" w14:textId="6439C756" w:rsidR="00FD22E0" w:rsidRPr="0052548E" w:rsidRDefault="00FD22E0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bookmarkStart w:id="1" w:name="_GoBack"/>
      <w:bookmarkEnd w:id="1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="005017E3" w:rsidRPr="002F491F">
        <w:rPr>
          <w:rFonts w:ascii="Arial" w:hAnsi="Arial" w:cs="Arial"/>
          <w:b/>
          <w:bCs/>
          <w:sz w:val="28"/>
        </w:rPr>
        <w:t>19</w:t>
      </w:r>
      <w:r w:rsidR="005017E3">
        <w:rPr>
          <w:rFonts w:ascii="Arial" w:hAnsi="Arial" w:cs="Arial"/>
          <w:b/>
          <w:bCs/>
          <w:sz w:val="28"/>
        </w:rPr>
        <w:t>09135</w:t>
      </w:r>
    </w:p>
    <w:p w14:paraId="629AEA73" w14:textId="77777777" w:rsidR="00FD22E0" w:rsidRPr="009513AC" w:rsidRDefault="00FD22E0" w:rsidP="00FD22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6C2132D0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50A74B20" w14:textId="77777777" w:rsidR="00A12FD0" w:rsidRDefault="00A12FD0" w:rsidP="00A12FD0">
      <w:pPr>
        <w:rPr>
          <w:rFonts w:ascii="Arial" w:hAnsi="Arial" w:cs="Arial"/>
        </w:rPr>
      </w:pPr>
    </w:p>
    <w:p w14:paraId="3CF9E45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2BA4">
        <w:rPr>
          <w:rFonts w:ascii="Arial" w:hAnsi="Arial" w:cs="Arial"/>
          <w:b/>
        </w:rPr>
        <w:t xml:space="preserve">Draft </w:t>
      </w:r>
      <w:r w:rsidR="00FC2BA4" w:rsidRPr="00FC2BA4">
        <w:rPr>
          <w:rFonts w:ascii="Arial" w:hAnsi="Arial" w:cs="Arial"/>
        </w:rPr>
        <w:t xml:space="preserve">Reply </w:t>
      </w:r>
      <w:r w:rsidRPr="00FC2BA4">
        <w:rPr>
          <w:rFonts w:ascii="Arial" w:hAnsi="Arial" w:cs="Arial"/>
        </w:rPr>
        <w:t xml:space="preserve">LS on </w:t>
      </w:r>
      <w:r w:rsidR="002B2ABB" w:rsidRPr="00FC2BA4">
        <w:rPr>
          <w:rFonts w:ascii="Arial" w:hAnsi="Arial" w:cs="Arial"/>
        </w:rPr>
        <w:t>NR fast</w:t>
      </w:r>
      <w:r w:rsidR="002B2ABB">
        <w:rPr>
          <w:rFonts w:ascii="Arial" w:hAnsi="Arial" w:cs="Arial"/>
        </w:rPr>
        <w:t xml:space="preserve"> </w:t>
      </w:r>
      <w:proofErr w:type="spellStart"/>
      <w:r w:rsidR="002B2ABB">
        <w:rPr>
          <w:rFonts w:ascii="Arial" w:hAnsi="Arial" w:cs="Arial"/>
        </w:rPr>
        <w:t>SCell</w:t>
      </w:r>
      <w:proofErr w:type="spellEnd"/>
      <w:r w:rsidR="002B2ABB">
        <w:rPr>
          <w:rFonts w:ascii="Arial" w:hAnsi="Arial" w:cs="Arial"/>
        </w:rPr>
        <w:t xml:space="preserve"> activation</w:t>
      </w:r>
    </w:p>
    <w:p w14:paraId="59B8BB29" w14:textId="77777777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C2BA4">
        <w:rPr>
          <w:rFonts w:ascii="Arial" w:hAnsi="Arial" w:cs="Arial"/>
          <w:bCs/>
        </w:rPr>
        <w:t>R1-1908003</w:t>
      </w:r>
    </w:p>
    <w:p w14:paraId="1EF0F58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2B2ABB">
        <w:rPr>
          <w:rFonts w:ascii="Arial" w:hAnsi="Arial" w:cs="Arial"/>
          <w:bCs/>
        </w:rPr>
        <w:t>6</w:t>
      </w:r>
    </w:p>
    <w:p w14:paraId="1D08098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7520E" w:rsidRPr="0037520E">
        <w:rPr>
          <w:rFonts w:ascii="Arial" w:hAnsi="Arial" w:cs="Arial"/>
          <w:bCs/>
          <w:lang w:eastAsia="ja-JP"/>
        </w:rPr>
        <w:t>LTE_NR_DC_CA_enh</w:t>
      </w:r>
      <w:proofErr w:type="spellEnd"/>
      <w:r w:rsidR="0037520E" w:rsidRPr="0037520E">
        <w:rPr>
          <w:rFonts w:ascii="Arial" w:hAnsi="Arial" w:cs="Arial"/>
          <w:bCs/>
          <w:lang w:eastAsia="ja-JP"/>
        </w:rPr>
        <w:t>-Core</w:t>
      </w:r>
    </w:p>
    <w:p w14:paraId="5862061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391555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FC2BA4">
        <w:rPr>
          <w:rFonts w:ascii="Arial" w:hAnsi="Arial" w:cs="Arial"/>
          <w:bCs/>
        </w:rPr>
        <w:t>Ericsson</w:t>
      </w:r>
    </w:p>
    <w:p w14:paraId="3984878F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FC2BA4">
        <w:rPr>
          <w:rFonts w:ascii="Arial" w:hAnsi="Arial" w:cs="Arial"/>
          <w:bCs/>
        </w:rPr>
        <w:t>2</w:t>
      </w:r>
      <w:r w:rsidR="00BA25FF">
        <w:rPr>
          <w:rFonts w:ascii="Arial" w:hAnsi="Arial" w:cs="Arial"/>
          <w:bCs/>
        </w:rPr>
        <w:t xml:space="preserve"> </w:t>
      </w:r>
    </w:p>
    <w:p w14:paraId="2C514A5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324E6">
        <w:rPr>
          <w:rFonts w:ascii="Arial" w:hAnsi="Arial" w:cs="Arial"/>
          <w:bCs/>
        </w:rPr>
        <w:t>RAN WG4</w:t>
      </w:r>
    </w:p>
    <w:p w14:paraId="459D0FAB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356EF1D5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4042A1" w14:textId="77777777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FC2BA4">
        <w:rPr>
          <w:rFonts w:eastAsiaTheme="minorEastAsia" w:cs="Arial"/>
          <w:b/>
        </w:rPr>
        <w:t>Ravikiran Nory</w:t>
      </w:r>
    </w:p>
    <w:p w14:paraId="48491AEA" w14:textId="77777777" w:rsidR="00A12FD0" w:rsidRPr="00FC2BA4" w:rsidRDefault="00A12FD0" w:rsidP="00FC2BA4">
      <w:pPr>
        <w:pStyle w:val="Heading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00FC2BA4">
        <w:rPr>
          <w:rFonts w:cs="Arial"/>
          <w:color w:val="auto"/>
        </w:rPr>
        <w:t>E-mail Address:</w:t>
      </w:r>
      <w:r w:rsidRPr="00FC2BA4">
        <w:rPr>
          <w:rFonts w:cs="Arial"/>
          <w:b w:val="0"/>
          <w:bCs/>
          <w:color w:val="auto"/>
        </w:rPr>
        <w:tab/>
      </w:r>
      <w:r w:rsidR="00FC2BA4" w:rsidRPr="00FC2BA4">
        <w:rPr>
          <w:rFonts w:cs="Arial"/>
          <w:b w:val="0"/>
          <w:bCs/>
          <w:color w:val="auto"/>
        </w:rPr>
        <w:t>ravikiran.nory@ericsson.com</w:t>
      </w:r>
    </w:p>
    <w:p w14:paraId="379A69B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39D72C4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EC9CD73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6EDB76B6" w14:textId="77777777" w:rsidR="00A12FD0" w:rsidRDefault="00A12FD0" w:rsidP="00A12FD0">
      <w:pPr>
        <w:rPr>
          <w:rFonts w:ascii="Arial" w:hAnsi="Arial" w:cs="Arial"/>
        </w:rPr>
      </w:pPr>
    </w:p>
    <w:p w14:paraId="74661E53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539AB313" w14:textId="3AB958F0" w:rsidR="00BA1204" w:rsidRDefault="00FC2BA4" w:rsidP="00BA1204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</w:rPr>
        <w:t xml:space="preserve">RAN1 thanks RAN2 for the LS in R1-1908003 </w:t>
      </w:r>
      <w:r w:rsidR="009B0050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has the following responses to questions Q2-Q5.</w:t>
      </w:r>
      <w:r w:rsidR="009B0050">
        <w:rPr>
          <w:rFonts w:ascii="Arial" w:hAnsi="Arial" w:cs="Arial"/>
        </w:rPr>
        <w:t xml:space="preserve"> </w:t>
      </w:r>
    </w:p>
    <w:p w14:paraId="0CA639E3" w14:textId="77777777" w:rsidR="00F97C47" w:rsidRDefault="00F97C47" w:rsidP="00FC2BA4">
      <w:pPr>
        <w:rPr>
          <w:rFonts w:ascii="Arial" w:hAnsi="Arial" w:cs="Arial"/>
        </w:rPr>
      </w:pPr>
    </w:p>
    <w:p w14:paraId="16923ABF" w14:textId="77777777" w:rsidR="00047878" w:rsidRDefault="00047878" w:rsidP="005077F2">
      <w:pPr>
        <w:rPr>
          <w:rFonts w:ascii="Arial" w:hAnsi="Arial" w:cs="Arial"/>
          <w:b/>
        </w:rPr>
      </w:pPr>
    </w:p>
    <w:p w14:paraId="02E46039" w14:textId="77777777" w:rsidR="00F97C47" w:rsidRPr="008501FE" w:rsidRDefault="00F97C47" w:rsidP="005077F2">
      <w:pPr>
        <w:rPr>
          <w:rFonts w:ascii="Arial" w:hAnsi="Arial" w:cs="Arial"/>
          <w:b/>
        </w:rPr>
      </w:pPr>
      <w:r w:rsidRPr="008501FE">
        <w:rPr>
          <w:rFonts w:ascii="Arial" w:hAnsi="Arial" w:cs="Arial"/>
          <w:b/>
        </w:rPr>
        <w:t xml:space="preserve">Q1:  </w:t>
      </w:r>
      <w:r w:rsidR="00D862BC" w:rsidRPr="008501FE">
        <w:rPr>
          <w:rFonts w:ascii="Arial" w:hAnsi="Arial" w:cs="Arial"/>
          <w:b/>
        </w:rPr>
        <w:t>W</w:t>
      </w:r>
      <w:r w:rsidRPr="008501FE">
        <w:rPr>
          <w:rFonts w:ascii="Arial" w:hAnsi="Arial" w:cs="Arial"/>
          <w:b/>
        </w:rPr>
        <w:t xml:space="preserve">hich </w:t>
      </w:r>
      <w:r w:rsidR="00D862BC" w:rsidRPr="008501FE">
        <w:rPr>
          <w:rFonts w:ascii="Arial" w:hAnsi="Arial" w:cs="Arial"/>
          <w:b/>
        </w:rPr>
        <w:t xml:space="preserve">part is </w:t>
      </w:r>
      <w:r w:rsidR="00F64D13" w:rsidRPr="008501FE">
        <w:rPr>
          <w:rFonts w:ascii="Arial" w:hAnsi="Arial" w:cs="Arial"/>
          <w:b/>
        </w:rPr>
        <w:t xml:space="preserve">the </w:t>
      </w:r>
      <w:r w:rsidR="00D862BC" w:rsidRPr="008501FE">
        <w:rPr>
          <w:rFonts w:ascii="Arial" w:hAnsi="Arial" w:cs="Arial"/>
          <w:b/>
        </w:rPr>
        <w:t>dominant</w:t>
      </w:r>
      <w:r w:rsidR="005B5DE1" w:rsidRPr="008501FE">
        <w:rPr>
          <w:rFonts w:ascii="Arial" w:hAnsi="Arial" w:cs="Arial"/>
          <w:b/>
        </w:rPr>
        <w:t xml:space="preserve"> contributor to NR </w:t>
      </w:r>
      <w:proofErr w:type="spellStart"/>
      <w:r w:rsidR="005B5DE1" w:rsidRPr="008501FE">
        <w:rPr>
          <w:rFonts w:ascii="Arial" w:hAnsi="Arial" w:cs="Arial"/>
          <w:b/>
        </w:rPr>
        <w:t>SCell</w:t>
      </w:r>
      <w:proofErr w:type="spellEnd"/>
      <w:r w:rsidR="005B5DE1" w:rsidRPr="008501FE">
        <w:rPr>
          <w:rFonts w:ascii="Arial" w:hAnsi="Arial" w:cs="Arial"/>
          <w:b/>
        </w:rPr>
        <w:t xml:space="preserve"> activation</w:t>
      </w:r>
      <w:r w:rsidR="00E117AA" w:rsidRPr="008501FE">
        <w:rPr>
          <w:rFonts w:ascii="Arial" w:hAnsi="Arial" w:cs="Arial"/>
          <w:b/>
        </w:rPr>
        <w:t xml:space="preserve"> latency</w:t>
      </w:r>
      <w:r w:rsidR="00D862BC" w:rsidRPr="008501FE">
        <w:rPr>
          <w:rFonts w:ascii="Arial" w:hAnsi="Arial" w:cs="Arial"/>
          <w:b/>
        </w:rPr>
        <w:t xml:space="preserve">? </w:t>
      </w:r>
      <w:r w:rsidR="00F457B6" w:rsidRPr="008501FE">
        <w:rPr>
          <w:rFonts w:ascii="Arial" w:hAnsi="Arial" w:cs="Arial"/>
          <w:b/>
        </w:rPr>
        <w:t xml:space="preserve">Any difference </w:t>
      </w:r>
      <w:r w:rsidR="002B7F08" w:rsidRPr="008501FE">
        <w:rPr>
          <w:rFonts w:ascii="Arial" w:hAnsi="Arial" w:cs="Arial"/>
          <w:b/>
        </w:rPr>
        <w:t>between</w:t>
      </w:r>
      <w:r w:rsidR="00F457B6" w:rsidRPr="008501FE">
        <w:rPr>
          <w:rFonts w:ascii="Arial" w:hAnsi="Arial" w:cs="Arial"/>
          <w:b/>
        </w:rPr>
        <w:t xml:space="preserve"> FR1 and FR2?</w:t>
      </w:r>
    </w:p>
    <w:p w14:paraId="0E4C0BFB" w14:textId="77777777" w:rsidR="00D54825" w:rsidRPr="006E451C" w:rsidRDefault="000B39CE" w:rsidP="005077F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&lt;</w:t>
      </w:r>
      <w:r w:rsidRPr="00454440">
        <w:rPr>
          <w:rFonts w:ascii="Arial" w:hAnsi="Arial" w:cs="Arial"/>
          <w:sz w:val="22"/>
          <w:szCs w:val="22"/>
        </w:rPr>
        <w:t>This question was to RAN4 only.</w:t>
      </w:r>
      <w:r>
        <w:rPr>
          <w:rFonts w:ascii="Arial" w:hAnsi="Arial" w:cs="Arial"/>
          <w:sz w:val="22"/>
          <w:szCs w:val="22"/>
        </w:rPr>
        <w:t>&gt;</w:t>
      </w:r>
    </w:p>
    <w:p w14:paraId="1674422D" w14:textId="77777777" w:rsidR="00F97C47" w:rsidRDefault="00F97C47" w:rsidP="005077F2">
      <w:pPr>
        <w:rPr>
          <w:rFonts w:ascii="Arial" w:hAnsi="Arial" w:cs="Arial"/>
        </w:rPr>
      </w:pPr>
    </w:p>
    <w:p w14:paraId="0BFDE18C" w14:textId="77777777" w:rsidR="00D53B52" w:rsidRPr="005077F2" w:rsidRDefault="00D53B52" w:rsidP="005077F2">
      <w:pPr>
        <w:rPr>
          <w:rFonts w:ascii="Arial" w:hAnsi="Arial" w:cs="Arial"/>
        </w:rPr>
      </w:pPr>
    </w:p>
    <w:p w14:paraId="25C269D7" w14:textId="77777777" w:rsidR="002B7F08" w:rsidRPr="008501FE" w:rsidRDefault="002B7F08" w:rsidP="002B7F08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b/>
          <w:sz w:val="20"/>
        </w:rPr>
      </w:pPr>
      <w:r w:rsidRPr="008501FE">
        <w:rPr>
          <w:rFonts w:ascii="Arial" w:hAnsi="Arial" w:cs="Arial"/>
          <w:b/>
          <w:sz w:val="20"/>
        </w:rPr>
        <w:t xml:space="preserve">Q2:  which part of latency can be reduced </w:t>
      </w:r>
      <w:r w:rsidR="00625F8F" w:rsidRPr="008501FE">
        <w:rPr>
          <w:rFonts w:ascii="Arial" w:hAnsi="Arial" w:cs="Arial"/>
          <w:b/>
          <w:sz w:val="20"/>
        </w:rPr>
        <w:t xml:space="preserve">via the ‘dormancy’ behaviour </w:t>
      </w:r>
      <w:r w:rsidRPr="008501FE">
        <w:rPr>
          <w:rFonts w:ascii="Arial" w:hAnsi="Arial" w:cs="Arial"/>
          <w:b/>
          <w:sz w:val="20"/>
        </w:rPr>
        <w:t xml:space="preserve">and </w:t>
      </w:r>
      <w:r w:rsidR="00047878" w:rsidRPr="008501FE">
        <w:rPr>
          <w:rFonts w:ascii="Arial" w:hAnsi="Arial" w:cs="Arial"/>
          <w:b/>
          <w:sz w:val="20"/>
        </w:rPr>
        <w:t xml:space="preserve">by </w:t>
      </w:r>
      <w:r w:rsidRPr="008501FE">
        <w:rPr>
          <w:rFonts w:ascii="Arial" w:hAnsi="Arial" w:cs="Arial"/>
          <w:b/>
          <w:sz w:val="20"/>
        </w:rPr>
        <w:t>how much</w:t>
      </w:r>
      <w:r w:rsidR="00047878" w:rsidRPr="008501FE">
        <w:rPr>
          <w:rFonts w:ascii="Arial" w:hAnsi="Arial" w:cs="Arial"/>
          <w:b/>
          <w:sz w:val="20"/>
        </w:rPr>
        <w:t>?</w:t>
      </w:r>
    </w:p>
    <w:p w14:paraId="79F6EDA7" w14:textId="2C4D21FC" w:rsidR="00725BE2" w:rsidRDefault="006E451C" w:rsidP="002B7F08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Answer:</w:t>
      </w:r>
    </w:p>
    <w:p w14:paraId="2A630B96" w14:textId="77777777" w:rsidR="00AE5ABF" w:rsidRPr="00501181" w:rsidRDefault="00AE5ABF" w:rsidP="002B7F08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sz w:val="20"/>
          <w:szCs w:val="20"/>
        </w:rPr>
      </w:pPr>
      <w:r w:rsidRPr="00501181">
        <w:rPr>
          <w:rFonts w:ascii="Arial" w:hAnsi="Arial" w:cs="Arial"/>
          <w:sz w:val="20"/>
          <w:szCs w:val="20"/>
        </w:rPr>
        <w:t>According to RAN1 understanding</w:t>
      </w:r>
    </w:p>
    <w:p w14:paraId="34C0403A" w14:textId="4AF4A9D3" w:rsidR="00147A50" w:rsidRPr="0089606E" w:rsidRDefault="00147A50" w:rsidP="00AE5ABF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before="120"/>
        <w:rPr>
          <w:rFonts w:ascii="Arial" w:hAnsi="Arial" w:cs="Arial"/>
        </w:rPr>
      </w:pP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activation latency requirements </w:t>
      </w:r>
      <w:r w:rsidR="002E18EE">
        <w:rPr>
          <w:rFonts w:ascii="Arial" w:hAnsi="Arial" w:cs="Arial"/>
          <w:sz w:val="20"/>
        </w:rPr>
        <w:t xml:space="preserve">(i.e., </w:t>
      </w:r>
      <w:r w:rsidR="002E18EE" w:rsidRPr="002E18EE">
        <w:rPr>
          <w:rFonts w:ascii="Arial" w:hAnsi="Arial" w:cs="Arial"/>
          <w:sz w:val="20"/>
        </w:rPr>
        <w:t>maximum allowed activation delay requirements</w:t>
      </w:r>
      <w:r w:rsidR="002E18EE">
        <w:rPr>
          <w:rFonts w:ascii="Arial" w:hAnsi="Arial" w:cs="Arial"/>
          <w:sz w:val="20"/>
        </w:rPr>
        <w:t xml:space="preserve"> in sub clause 8.3.2 of 38.133) </w:t>
      </w:r>
      <w:r>
        <w:rPr>
          <w:rFonts w:ascii="Arial" w:hAnsi="Arial" w:cs="Arial"/>
          <w:sz w:val="20"/>
        </w:rPr>
        <w:t xml:space="preserve">specify the </w:t>
      </w:r>
      <w:r w:rsidR="002E18EE">
        <w:rPr>
          <w:rFonts w:ascii="Arial" w:hAnsi="Arial" w:cs="Arial"/>
          <w:sz w:val="20"/>
        </w:rPr>
        <w:t xml:space="preserve">allowed </w:t>
      </w:r>
      <w:r>
        <w:rPr>
          <w:rFonts w:ascii="Arial" w:hAnsi="Arial" w:cs="Arial"/>
          <w:sz w:val="20"/>
        </w:rPr>
        <w:t xml:space="preserve">latency for transitioning a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from deactivated to activated state.</w:t>
      </w:r>
    </w:p>
    <w:p w14:paraId="4E6CB687" w14:textId="43BC4B7A" w:rsidR="0089606E" w:rsidRPr="00147A50" w:rsidRDefault="0089606E" w:rsidP="0089606E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before="120"/>
        <w:rPr>
          <w:rFonts w:ascii="Arial" w:hAnsi="Arial" w:cs="Arial"/>
        </w:rPr>
      </w:pPr>
      <w:r>
        <w:rPr>
          <w:rFonts w:ascii="Arial" w:hAnsi="Arial" w:cs="Arial"/>
          <w:sz w:val="20"/>
        </w:rPr>
        <w:t xml:space="preserve">‘dormancy like behaviour’ is applied on already activated </w:t>
      </w:r>
      <w:proofErr w:type="spellStart"/>
      <w:r>
        <w:rPr>
          <w:rFonts w:ascii="Arial" w:hAnsi="Arial" w:cs="Arial"/>
          <w:sz w:val="20"/>
        </w:rPr>
        <w:t>Scells</w:t>
      </w:r>
      <w:proofErr w:type="spellEnd"/>
      <w:r>
        <w:rPr>
          <w:rFonts w:ascii="Arial" w:hAnsi="Arial" w:cs="Arial"/>
          <w:sz w:val="20"/>
        </w:rPr>
        <w:t xml:space="preserve"> </w:t>
      </w:r>
      <w:r w:rsidR="000B39CE">
        <w:rPr>
          <w:rFonts w:ascii="Arial" w:hAnsi="Arial" w:cs="Arial"/>
          <w:sz w:val="20"/>
        </w:rPr>
        <w:t>(i.e.,</w:t>
      </w:r>
      <w:r w:rsidR="000B39CE">
        <w:t xml:space="preserve"> </w:t>
      </w:r>
      <w:r w:rsidR="000B39CE" w:rsidRPr="00575A05">
        <w:rPr>
          <w:rFonts w:ascii="Arial" w:hAnsi="Arial" w:cs="Arial"/>
          <w:sz w:val="20"/>
        </w:rPr>
        <w:t xml:space="preserve">sparse/no PDCCH monitoring on </w:t>
      </w:r>
      <w:r w:rsidR="000B39CE">
        <w:rPr>
          <w:rFonts w:ascii="Arial" w:hAnsi="Arial" w:cs="Arial"/>
          <w:sz w:val="20"/>
        </w:rPr>
        <w:t xml:space="preserve">an </w:t>
      </w:r>
      <w:r w:rsidR="000B39CE" w:rsidRPr="00575A05">
        <w:rPr>
          <w:rFonts w:ascii="Arial" w:hAnsi="Arial" w:cs="Arial"/>
          <w:sz w:val="20"/>
        </w:rPr>
        <w:t xml:space="preserve">activated </w:t>
      </w:r>
      <w:proofErr w:type="spellStart"/>
      <w:r w:rsidR="000B39CE" w:rsidRPr="00575A05">
        <w:rPr>
          <w:rFonts w:ascii="Arial" w:hAnsi="Arial" w:cs="Arial"/>
          <w:sz w:val="20"/>
        </w:rPr>
        <w:t>Scell</w:t>
      </w:r>
      <w:proofErr w:type="spellEnd"/>
      <w:r w:rsidR="000B39CE" w:rsidRPr="00575A05">
        <w:rPr>
          <w:rFonts w:ascii="Arial" w:hAnsi="Arial" w:cs="Arial"/>
          <w:sz w:val="20"/>
        </w:rPr>
        <w:t xml:space="preserve"> while maintaining CSI measurements/reporting</w:t>
      </w:r>
      <w:r w:rsidR="000B39CE">
        <w:rPr>
          <w:rFonts w:ascii="Arial" w:hAnsi="Arial" w:cs="Arial"/>
          <w:sz w:val="20"/>
        </w:rPr>
        <w:t>)</w:t>
      </w:r>
      <w:r w:rsidR="00071BE3">
        <w:rPr>
          <w:rFonts w:ascii="Arial" w:hAnsi="Arial" w:cs="Arial"/>
          <w:sz w:val="20"/>
        </w:rPr>
        <w:t>.</w:t>
      </w:r>
    </w:p>
    <w:p w14:paraId="4FEC9AA8" w14:textId="77777777" w:rsidR="002E18EE" w:rsidRPr="00CD71E3" w:rsidRDefault="0089606E" w:rsidP="00147A50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before="120"/>
        <w:rPr>
          <w:rFonts w:ascii="Arial" w:hAnsi="Arial" w:cs="Arial"/>
        </w:rPr>
      </w:pPr>
      <w:r>
        <w:rPr>
          <w:rFonts w:ascii="Arial" w:hAnsi="Arial" w:cs="Arial"/>
          <w:sz w:val="20"/>
        </w:rPr>
        <w:t>S</w:t>
      </w:r>
      <w:r w:rsidRPr="0089606E">
        <w:rPr>
          <w:rFonts w:ascii="Arial" w:hAnsi="Arial" w:cs="Arial"/>
          <w:sz w:val="20"/>
        </w:rPr>
        <w:t xml:space="preserve">upporting ‘dormancy like behaviour’ </w:t>
      </w:r>
      <w:r>
        <w:rPr>
          <w:rFonts w:ascii="Arial" w:hAnsi="Arial" w:cs="Arial"/>
          <w:sz w:val="20"/>
        </w:rPr>
        <w:t xml:space="preserve">allows reduced latency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operation</w:t>
      </w:r>
      <w:r w:rsidR="00071BE3" w:rsidRPr="00071BE3">
        <w:t xml:space="preserve"> </w:t>
      </w:r>
      <w:r w:rsidR="00071BE3" w:rsidRPr="00071BE3">
        <w:rPr>
          <w:rFonts w:ascii="Arial" w:hAnsi="Arial" w:cs="Arial"/>
          <w:sz w:val="20"/>
        </w:rPr>
        <w:t xml:space="preserve">i.e. latency performance for fast return to </w:t>
      </w:r>
      <w:proofErr w:type="spellStart"/>
      <w:r w:rsidR="00071BE3" w:rsidRPr="00071BE3">
        <w:rPr>
          <w:rFonts w:ascii="Arial" w:hAnsi="Arial" w:cs="Arial"/>
          <w:sz w:val="20"/>
        </w:rPr>
        <w:t>SCell</w:t>
      </w:r>
      <w:proofErr w:type="spellEnd"/>
      <w:r w:rsidR="00071BE3" w:rsidRPr="00071BE3">
        <w:rPr>
          <w:rFonts w:ascii="Arial" w:hAnsi="Arial" w:cs="Arial"/>
          <w:sz w:val="20"/>
        </w:rPr>
        <w:t xml:space="preserve"> utilisation for data transfer</w:t>
      </w:r>
      <w:r>
        <w:rPr>
          <w:rFonts w:ascii="Arial" w:hAnsi="Arial" w:cs="Arial"/>
          <w:sz w:val="20"/>
        </w:rPr>
        <w:t xml:space="preserve">. </w:t>
      </w:r>
    </w:p>
    <w:p w14:paraId="76A8BBB4" w14:textId="335A4C83" w:rsidR="00071BE3" w:rsidRPr="002E18EE" w:rsidRDefault="002E18EE" w:rsidP="00147A50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before="120"/>
        <w:rPr>
          <w:rFonts w:ascii="Arial" w:hAnsi="Arial" w:cs="Arial"/>
        </w:rPr>
      </w:pPr>
      <w:r>
        <w:rPr>
          <w:rFonts w:ascii="Arial" w:hAnsi="Arial" w:cs="Arial"/>
          <w:sz w:val="20"/>
        </w:rPr>
        <w:t>‘dormancy like behaviour’</w:t>
      </w:r>
      <w:r w:rsidR="00071BE3">
        <w:rPr>
          <w:rFonts w:ascii="Arial" w:hAnsi="Arial" w:cs="Arial"/>
          <w:sz w:val="20"/>
        </w:rPr>
        <w:t xml:space="preserve"> reduces the need for </w:t>
      </w:r>
      <w:r w:rsidR="00071BE3" w:rsidRPr="0089606E">
        <w:rPr>
          <w:rFonts w:ascii="Arial" w:hAnsi="Arial" w:cs="Arial"/>
          <w:sz w:val="20"/>
        </w:rPr>
        <w:t xml:space="preserve">deactivated to activated state transitions of </w:t>
      </w:r>
      <w:proofErr w:type="spellStart"/>
      <w:r w:rsidR="00071BE3" w:rsidRPr="0089606E">
        <w:rPr>
          <w:rFonts w:ascii="Arial" w:hAnsi="Arial" w:cs="Arial"/>
          <w:sz w:val="20"/>
        </w:rPr>
        <w:t>Scells</w:t>
      </w:r>
      <w:proofErr w:type="spellEnd"/>
      <w:r>
        <w:rPr>
          <w:rFonts w:ascii="Arial" w:hAnsi="Arial" w:cs="Arial"/>
          <w:sz w:val="20"/>
        </w:rPr>
        <w:t xml:space="preserve"> </w:t>
      </w:r>
      <w:r w:rsidR="00071BE3">
        <w:rPr>
          <w:rFonts w:ascii="Arial" w:hAnsi="Arial" w:cs="Arial"/>
          <w:sz w:val="20"/>
        </w:rPr>
        <w:t xml:space="preserve">and </w:t>
      </w:r>
      <w:r w:rsidR="00793E6E">
        <w:rPr>
          <w:rFonts w:ascii="Arial" w:hAnsi="Arial" w:cs="Arial"/>
          <w:sz w:val="20"/>
        </w:rPr>
        <w:t>therefore reduces the number of occasions where the long</w:t>
      </w:r>
      <w:r w:rsidR="00071BE3">
        <w:rPr>
          <w:rFonts w:ascii="Arial" w:hAnsi="Arial" w:cs="Arial"/>
          <w:sz w:val="20"/>
        </w:rPr>
        <w:t xml:space="preserve"> </w:t>
      </w:r>
      <w:r w:rsidRPr="002E18EE">
        <w:rPr>
          <w:rFonts w:ascii="Arial" w:hAnsi="Arial" w:cs="Arial"/>
          <w:sz w:val="20"/>
        </w:rPr>
        <w:t>‘</w:t>
      </w:r>
      <w:proofErr w:type="spellStart"/>
      <w:r w:rsidRPr="002E18EE">
        <w:rPr>
          <w:rFonts w:ascii="Arial" w:hAnsi="Arial" w:cs="Arial"/>
          <w:sz w:val="20"/>
        </w:rPr>
        <w:t>Scell</w:t>
      </w:r>
      <w:proofErr w:type="spellEnd"/>
      <w:r w:rsidRPr="002E18EE">
        <w:rPr>
          <w:rFonts w:ascii="Arial" w:hAnsi="Arial" w:cs="Arial"/>
          <w:sz w:val="20"/>
        </w:rPr>
        <w:t xml:space="preserve"> activation latency requirements’</w:t>
      </w:r>
      <w:r w:rsidR="00793E6E">
        <w:rPr>
          <w:rFonts w:ascii="Arial" w:hAnsi="Arial" w:cs="Arial"/>
          <w:sz w:val="20"/>
        </w:rPr>
        <w:t xml:space="preserve"> are applied</w:t>
      </w:r>
      <w:r w:rsidR="00071BE3">
        <w:rPr>
          <w:rFonts w:ascii="Arial" w:hAnsi="Arial" w:cs="Arial"/>
          <w:sz w:val="20"/>
        </w:rPr>
        <w:t>.</w:t>
      </w:r>
    </w:p>
    <w:p w14:paraId="0114608F" w14:textId="77777777" w:rsidR="0089606E" w:rsidRDefault="0089606E" w:rsidP="0089606E">
      <w:pPr>
        <w:pStyle w:val="Header"/>
        <w:numPr>
          <w:ilvl w:val="1"/>
          <w:numId w:val="10"/>
        </w:numPr>
        <w:tabs>
          <w:tab w:val="clear" w:pos="4153"/>
          <w:tab w:val="clear" w:pos="8306"/>
        </w:tabs>
        <w:spacing w:before="120"/>
        <w:rPr>
          <w:rFonts w:ascii="Arial" w:hAnsi="Arial" w:cs="Arial"/>
        </w:rPr>
      </w:pPr>
      <w:r>
        <w:rPr>
          <w:rFonts w:ascii="Arial" w:hAnsi="Arial" w:cs="Arial"/>
          <w:sz w:val="20"/>
        </w:rPr>
        <w:t>For example,</w:t>
      </w:r>
      <w:r w:rsidR="007C6A54">
        <w:rPr>
          <w:rFonts w:ascii="Arial" w:hAnsi="Arial" w:cs="Arial"/>
          <w:sz w:val="20"/>
        </w:rPr>
        <w:t xml:space="preserve"> by supporting </w:t>
      </w:r>
      <w:r w:rsidR="007C6A54" w:rsidRPr="0089606E">
        <w:rPr>
          <w:rFonts w:ascii="Arial" w:hAnsi="Arial" w:cs="Arial"/>
          <w:sz w:val="20"/>
        </w:rPr>
        <w:t>‘dormancy like behaviour’</w:t>
      </w:r>
      <w:r w:rsidR="007C6A54">
        <w:rPr>
          <w:rFonts w:ascii="Arial" w:hAnsi="Arial" w:cs="Arial"/>
          <w:sz w:val="20"/>
        </w:rPr>
        <w:t xml:space="preserve">, </w:t>
      </w:r>
      <w:proofErr w:type="gramStart"/>
      <w:r w:rsidR="007C6A54">
        <w:rPr>
          <w:rFonts w:ascii="Arial" w:hAnsi="Arial" w:cs="Arial"/>
          <w:sz w:val="20"/>
        </w:rPr>
        <w:t>an</w:t>
      </w:r>
      <w:proofErr w:type="gramEnd"/>
      <w:r>
        <w:rPr>
          <w:rFonts w:ascii="Arial" w:hAnsi="Arial" w:cs="Arial"/>
          <w:sz w:val="20"/>
        </w:rPr>
        <w:t xml:space="preserve"> </w:t>
      </w:r>
      <w:proofErr w:type="spellStart"/>
      <w:r w:rsidRPr="0089606E">
        <w:rPr>
          <w:rFonts w:ascii="Arial" w:hAnsi="Arial" w:cs="Arial"/>
          <w:sz w:val="20"/>
        </w:rPr>
        <w:t>Scell</w:t>
      </w:r>
      <w:proofErr w:type="spellEnd"/>
      <w:r w:rsidRPr="0089606E">
        <w:rPr>
          <w:rFonts w:ascii="Arial" w:hAnsi="Arial" w:cs="Arial"/>
          <w:sz w:val="20"/>
        </w:rPr>
        <w:t xml:space="preserve"> </w:t>
      </w:r>
      <w:r w:rsidR="007C6A54">
        <w:rPr>
          <w:rFonts w:ascii="Arial" w:hAnsi="Arial" w:cs="Arial"/>
          <w:sz w:val="20"/>
        </w:rPr>
        <w:t>can be</w:t>
      </w:r>
      <w:r w:rsidRPr="0089606E">
        <w:rPr>
          <w:rFonts w:ascii="Arial" w:hAnsi="Arial" w:cs="Arial"/>
          <w:sz w:val="20"/>
        </w:rPr>
        <w:t xml:space="preserve"> </w:t>
      </w:r>
      <w:r w:rsidR="007C6A54">
        <w:rPr>
          <w:rFonts w:ascii="Arial" w:hAnsi="Arial" w:cs="Arial"/>
          <w:sz w:val="20"/>
        </w:rPr>
        <w:t xml:space="preserve">kept in </w:t>
      </w:r>
      <w:r w:rsidRPr="0089606E">
        <w:rPr>
          <w:rFonts w:ascii="Arial" w:hAnsi="Arial" w:cs="Arial"/>
          <w:sz w:val="20"/>
        </w:rPr>
        <w:t>activated state for long duration</w:t>
      </w:r>
      <w:r w:rsidR="007C6A54">
        <w:rPr>
          <w:rFonts w:ascii="Arial" w:hAnsi="Arial" w:cs="Arial"/>
          <w:sz w:val="20"/>
        </w:rPr>
        <w:t xml:space="preserve"> without deactivation</w:t>
      </w:r>
      <w:r w:rsidR="0000216D">
        <w:rPr>
          <w:rFonts w:ascii="Arial" w:hAnsi="Arial" w:cs="Arial"/>
          <w:sz w:val="20"/>
        </w:rPr>
        <w:t>. Then</w:t>
      </w:r>
      <w:r w:rsidR="007C6A54">
        <w:rPr>
          <w:rFonts w:ascii="Arial" w:hAnsi="Arial" w:cs="Arial"/>
          <w:sz w:val="20"/>
        </w:rPr>
        <w:t xml:space="preserve"> CSI reporting and any associated beam</w:t>
      </w:r>
      <w:r w:rsidRPr="0089606E">
        <w:rPr>
          <w:rFonts w:ascii="Arial" w:hAnsi="Arial" w:cs="Arial"/>
          <w:sz w:val="20"/>
        </w:rPr>
        <w:t xml:space="preserve"> </w:t>
      </w:r>
      <w:r w:rsidR="007C6A54">
        <w:rPr>
          <w:rFonts w:ascii="Arial" w:hAnsi="Arial" w:cs="Arial"/>
          <w:sz w:val="20"/>
        </w:rPr>
        <w:t xml:space="preserve">management procedures </w:t>
      </w:r>
      <w:r w:rsidR="0000216D">
        <w:rPr>
          <w:rFonts w:ascii="Arial" w:hAnsi="Arial" w:cs="Arial"/>
          <w:sz w:val="20"/>
        </w:rPr>
        <w:t>are maintained for the</w:t>
      </w:r>
      <w:r w:rsidR="007C6A54">
        <w:rPr>
          <w:rFonts w:ascii="Arial" w:hAnsi="Arial" w:cs="Arial"/>
          <w:sz w:val="20"/>
        </w:rPr>
        <w:t xml:space="preserve"> </w:t>
      </w:r>
      <w:r w:rsidR="0000216D">
        <w:rPr>
          <w:rFonts w:ascii="Arial" w:hAnsi="Arial" w:cs="Arial"/>
          <w:sz w:val="20"/>
        </w:rPr>
        <w:t xml:space="preserve">activated </w:t>
      </w:r>
      <w:proofErr w:type="spellStart"/>
      <w:r w:rsidR="007C6A54">
        <w:rPr>
          <w:rFonts w:ascii="Arial" w:hAnsi="Arial" w:cs="Arial"/>
          <w:sz w:val="20"/>
        </w:rPr>
        <w:t>Scell</w:t>
      </w:r>
      <w:proofErr w:type="spellEnd"/>
      <w:r w:rsidR="0000216D">
        <w:rPr>
          <w:rFonts w:ascii="Arial" w:hAnsi="Arial" w:cs="Arial"/>
          <w:sz w:val="20"/>
        </w:rPr>
        <w:t xml:space="preserve">. UE power consumption </w:t>
      </w:r>
      <w:r w:rsidR="0000216D">
        <w:rPr>
          <w:rFonts w:ascii="Arial" w:hAnsi="Arial" w:cs="Arial"/>
          <w:sz w:val="20"/>
        </w:rPr>
        <w:lastRenderedPageBreak/>
        <w:t xml:space="preserve">impact due to long activation is reduced by adjusting the PDCCH monitoring </w:t>
      </w:r>
      <w:r w:rsidR="000B39CE">
        <w:rPr>
          <w:rFonts w:ascii="Arial" w:hAnsi="Arial" w:cs="Arial"/>
          <w:sz w:val="20"/>
        </w:rPr>
        <w:t>between no/sparse monitoring and frequent monitoring</w:t>
      </w:r>
      <w:r w:rsidR="007C6A54">
        <w:rPr>
          <w:rFonts w:ascii="Arial" w:hAnsi="Arial" w:cs="Arial"/>
          <w:sz w:val="20"/>
        </w:rPr>
        <w:t xml:space="preserve"> based on traffic </w:t>
      </w:r>
      <w:r w:rsidR="0000216D">
        <w:rPr>
          <w:rFonts w:ascii="Arial" w:hAnsi="Arial" w:cs="Arial"/>
          <w:sz w:val="20"/>
        </w:rPr>
        <w:t xml:space="preserve">arrival. </w:t>
      </w:r>
    </w:p>
    <w:p w14:paraId="05C90301" w14:textId="77777777" w:rsidR="0089606E" w:rsidRPr="0089606E" w:rsidRDefault="0089606E" w:rsidP="0089606E">
      <w:pPr>
        <w:pStyle w:val="Header"/>
        <w:tabs>
          <w:tab w:val="clear" w:pos="4153"/>
          <w:tab w:val="clear" w:pos="8306"/>
        </w:tabs>
        <w:spacing w:before="120"/>
        <w:ind w:left="720"/>
        <w:rPr>
          <w:rFonts w:ascii="Arial" w:hAnsi="Arial" w:cs="Arial"/>
        </w:rPr>
      </w:pPr>
    </w:p>
    <w:p w14:paraId="0B84E18F" w14:textId="77777777" w:rsidR="00B5018A" w:rsidRPr="008501FE" w:rsidRDefault="00CC4DE5" w:rsidP="00B5018A">
      <w:pPr>
        <w:rPr>
          <w:rFonts w:ascii="Arial" w:hAnsi="Arial" w:cs="Arial"/>
          <w:b/>
        </w:rPr>
      </w:pPr>
      <w:r w:rsidRPr="008501FE">
        <w:rPr>
          <w:rFonts w:ascii="Arial" w:hAnsi="Arial" w:cs="Arial"/>
          <w:b/>
        </w:rPr>
        <w:t>Q</w:t>
      </w:r>
      <w:r w:rsidR="002B7F08" w:rsidRPr="008501FE">
        <w:rPr>
          <w:rFonts w:ascii="Arial" w:hAnsi="Arial" w:cs="Arial"/>
          <w:b/>
        </w:rPr>
        <w:t>3</w:t>
      </w:r>
      <w:r w:rsidRPr="008501FE">
        <w:rPr>
          <w:rFonts w:ascii="Arial" w:hAnsi="Arial" w:cs="Arial"/>
          <w:b/>
        </w:rPr>
        <w:t xml:space="preserve">: </w:t>
      </w:r>
      <w:r w:rsidR="002B7F08" w:rsidRPr="008501FE">
        <w:rPr>
          <w:rFonts w:ascii="Arial" w:hAnsi="Arial" w:cs="Arial"/>
          <w:b/>
        </w:rPr>
        <w:t xml:space="preserve">if the </w:t>
      </w:r>
      <w:r w:rsidR="00895A82" w:rsidRPr="008501FE">
        <w:rPr>
          <w:rFonts w:ascii="Arial" w:hAnsi="Arial" w:cs="Arial"/>
          <w:b/>
        </w:rPr>
        <w:t>latency can be reduced</w:t>
      </w:r>
      <w:r w:rsidR="002B7F08" w:rsidRPr="008501FE">
        <w:rPr>
          <w:rFonts w:ascii="Arial" w:hAnsi="Arial" w:cs="Arial"/>
          <w:b/>
        </w:rPr>
        <w:t>, i</w:t>
      </w:r>
      <w:r w:rsidR="00F457B6" w:rsidRPr="008501FE">
        <w:rPr>
          <w:rFonts w:ascii="Arial" w:hAnsi="Arial" w:cs="Arial"/>
          <w:b/>
        </w:rPr>
        <w:t xml:space="preserve">s it </w:t>
      </w:r>
      <w:r w:rsidR="005077F2" w:rsidRPr="008501FE">
        <w:rPr>
          <w:rFonts w:ascii="Arial" w:hAnsi="Arial" w:cs="Arial"/>
          <w:b/>
        </w:rPr>
        <w:t>feasib</w:t>
      </w:r>
      <w:r w:rsidR="00F457B6" w:rsidRPr="008501FE">
        <w:rPr>
          <w:rFonts w:ascii="Arial" w:hAnsi="Arial" w:cs="Arial"/>
          <w:b/>
        </w:rPr>
        <w:t>le</w:t>
      </w:r>
      <w:r w:rsidR="005077F2" w:rsidRPr="008501FE">
        <w:rPr>
          <w:rFonts w:ascii="Arial" w:hAnsi="Arial" w:cs="Arial"/>
          <w:b/>
        </w:rPr>
        <w:t xml:space="preserve"> </w:t>
      </w:r>
      <w:r w:rsidR="00F457B6" w:rsidRPr="008501FE">
        <w:rPr>
          <w:rFonts w:ascii="Arial" w:hAnsi="Arial" w:cs="Arial"/>
          <w:b/>
        </w:rPr>
        <w:t>to support</w:t>
      </w:r>
      <w:r w:rsidR="005077F2" w:rsidRPr="008501FE">
        <w:rPr>
          <w:rFonts w:ascii="Arial" w:hAnsi="Arial" w:cs="Arial"/>
          <w:b/>
        </w:rPr>
        <w:t xml:space="preserve"> </w:t>
      </w:r>
      <w:r w:rsidR="000A6A3C" w:rsidRPr="008501FE">
        <w:rPr>
          <w:rFonts w:ascii="Arial" w:hAnsi="Arial" w:cs="Arial"/>
          <w:b/>
        </w:rPr>
        <w:t>‘</w:t>
      </w:r>
      <w:r w:rsidR="005077F2" w:rsidRPr="008501FE">
        <w:rPr>
          <w:rFonts w:ascii="Arial" w:hAnsi="Arial" w:cs="Arial"/>
          <w:b/>
        </w:rPr>
        <w:t>dormancy</w:t>
      </w:r>
      <w:r w:rsidR="000A6A3C" w:rsidRPr="008501FE">
        <w:rPr>
          <w:rFonts w:ascii="Arial" w:hAnsi="Arial" w:cs="Arial"/>
          <w:b/>
        </w:rPr>
        <w:t>’</w:t>
      </w:r>
      <w:r w:rsidR="005077F2" w:rsidRPr="008501FE">
        <w:rPr>
          <w:rFonts w:ascii="Arial" w:hAnsi="Arial" w:cs="Arial"/>
          <w:b/>
        </w:rPr>
        <w:t xml:space="preserve"> behaviour</w:t>
      </w:r>
      <w:r w:rsidR="00F457B6" w:rsidRPr="008501FE">
        <w:rPr>
          <w:rFonts w:ascii="Arial" w:hAnsi="Arial" w:cs="Arial"/>
          <w:b/>
        </w:rPr>
        <w:t xml:space="preserve"> </w:t>
      </w:r>
      <w:r w:rsidR="005077F2" w:rsidRPr="008501FE">
        <w:rPr>
          <w:rFonts w:ascii="Arial" w:hAnsi="Arial" w:cs="Arial"/>
          <w:b/>
        </w:rPr>
        <w:t>from RAN1</w:t>
      </w:r>
      <w:r w:rsidR="00E24A8B" w:rsidRPr="008501FE">
        <w:rPr>
          <w:rFonts w:ascii="Arial" w:hAnsi="Arial" w:cs="Arial"/>
          <w:b/>
        </w:rPr>
        <w:t>/RAN4</w:t>
      </w:r>
      <w:r w:rsidR="005077F2" w:rsidRPr="008501FE">
        <w:rPr>
          <w:rFonts w:ascii="Arial" w:hAnsi="Arial" w:cs="Arial"/>
          <w:b/>
        </w:rPr>
        <w:t xml:space="preserve"> perspective?</w:t>
      </w:r>
      <w:r w:rsidR="00B5018A" w:rsidRPr="008501FE">
        <w:rPr>
          <w:rFonts w:ascii="Arial" w:hAnsi="Arial" w:cs="Arial"/>
          <w:b/>
        </w:rPr>
        <w:t xml:space="preserve"> If it is feasible, what are expected </w:t>
      </w:r>
      <w:r w:rsidR="000472E1" w:rsidRPr="008501FE">
        <w:rPr>
          <w:rFonts w:ascii="Arial" w:hAnsi="Arial" w:cs="Arial"/>
          <w:b/>
        </w:rPr>
        <w:t xml:space="preserve">spec </w:t>
      </w:r>
      <w:r w:rsidR="00B5018A" w:rsidRPr="008501FE">
        <w:rPr>
          <w:rFonts w:ascii="Arial" w:hAnsi="Arial" w:cs="Arial"/>
          <w:b/>
        </w:rPr>
        <w:t>impacts from RAN1/RAN4 perspective?</w:t>
      </w:r>
    </w:p>
    <w:p w14:paraId="03CDDFA9" w14:textId="77777777" w:rsidR="003337A8" w:rsidRDefault="003337A8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14:paraId="0C0A0D27" w14:textId="15D15A86" w:rsidR="006E451C" w:rsidRDefault="006E451C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Answer: </w:t>
      </w:r>
      <w:r w:rsidR="00575A05">
        <w:rPr>
          <w:rFonts w:ascii="Arial" w:hAnsi="Arial" w:cs="Arial"/>
          <w:sz w:val="20"/>
        </w:rPr>
        <w:t xml:space="preserve">RAN1 </w:t>
      </w:r>
      <w:r w:rsidR="000B39CE">
        <w:rPr>
          <w:rFonts w:ascii="Arial" w:hAnsi="Arial" w:cs="Arial"/>
          <w:sz w:val="20"/>
        </w:rPr>
        <w:t>is discussing multiple</w:t>
      </w:r>
      <w:r w:rsidR="00575A05">
        <w:rPr>
          <w:rFonts w:ascii="Arial" w:hAnsi="Arial" w:cs="Arial"/>
          <w:sz w:val="20"/>
        </w:rPr>
        <w:t xml:space="preserve"> L1 based mechanisms for supporting ‘dormancy like behaviour’ on activated </w:t>
      </w:r>
      <w:proofErr w:type="spellStart"/>
      <w:r w:rsidR="00575A05">
        <w:rPr>
          <w:rFonts w:ascii="Arial" w:hAnsi="Arial" w:cs="Arial"/>
          <w:sz w:val="20"/>
        </w:rPr>
        <w:t>Scells</w:t>
      </w:r>
      <w:proofErr w:type="spellEnd"/>
      <w:r w:rsidR="00575A05">
        <w:rPr>
          <w:rFonts w:ascii="Arial" w:hAnsi="Arial" w:cs="Arial"/>
          <w:sz w:val="20"/>
        </w:rPr>
        <w:t xml:space="preserve"> (i.e.,</w:t>
      </w:r>
      <w:r w:rsidR="00575A05" w:rsidRPr="00BA1204">
        <w:rPr>
          <w:rFonts w:ascii="Arial" w:hAnsi="Arial" w:cs="Arial"/>
          <w:sz w:val="20"/>
        </w:rPr>
        <w:t xml:space="preserve"> </w:t>
      </w:r>
      <w:r w:rsidR="005B6941" w:rsidRPr="00BA1204">
        <w:rPr>
          <w:rFonts w:ascii="Arial" w:hAnsi="Arial" w:cs="Arial"/>
          <w:sz w:val="20"/>
        </w:rPr>
        <w:t xml:space="preserve">adjusting between frequent and </w:t>
      </w:r>
      <w:r w:rsidR="00575A05" w:rsidRPr="00575A05">
        <w:rPr>
          <w:rFonts w:ascii="Arial" w:hAnsi="Arial" w:cs="Arial"/>
          <w:sz w:val="20"/>
        </w:rPr>
        <w:t xml:space="preserve">sparse/no PDCCH monitoring on activated </w:t>
      </w:r>
      <w:proofErr w:type="spellStart"/>
      <w:r w:rsidR="00575A05" w:rsidRPr="00575A05">
        <w:rPr>
          <w:rFonts w:ascii="Arial" w:hAnsi="Arial" w:cs="Arial"/>
          <w:sz w:val="20"/>
        </w:rPr>
        <w:t>Scell</w:t>
      </w:r>
      <w:r w:rsidR="005B6941">
        <w:rPr>
          <w:rFonts w:ascii="Arial" w:hAnsi="Arial" w:cs="Arial"/>
          <w:sz w:val="20"/>
        </w:rPr>
        <w:t>s</w:t>
      </w:r>
      <w:proofErr w:type="spellEnd"/>
      <w:r w:rsidR="00575A05" w:rsidRPr="00575A05">
        <w:rPr>
          <w:rFonts w:ascii="Arial" w:hAnsi="Arial" w:cs="Arial"/>
          <w:sz w:val="20"/>
        </w:rPr>
        <w:t xml:space="preserve"> while maintaining CSI </w:t>
      </w:r>
      <w:r w:rsidR="005B6941" w:rsidRPr="00575A05">
        <w:rPr>
          <w:rFonts w:ascii="Arial" w:hAnsi="Arial" w:cs="Arial"/>
          <w:sz w:val="20"/>
        </w:rPr>
        <w:t>measurements</w:t>
      </w:r>
      <w:r w:rsidR="00575A05" w:rsidRPr="00575A05">
        <w:rPr>
          <w:rFonts w:ascii="Arial" w:hAnsi="Arial" w:cs="Arial"/>
          <w:sz w:val="20"/>
        </w:rPr>
        <w:t>/reporting</w:t>
      </w:r>
      <w:r w:rsidR="00575A05">
        <w:rPr>
          <w:rFonts w:ascii="Arial" w:hAnsi="Arial" w:cs="Arial"/>
          <w:sz w:val="20"/>
        </w:rPr>
        <w:t xml:space="preserve">). </w:t>
      </w:r>
      <w:r w:rsidR="00BA1204">
        <w:rPr>
          <w:rFonts w:ascii="Arial" w:hAnsi="Arial" w:cs="Arial"/>
          <w:sz w:val="20"/>
        </w:rPr>
        <w:t>[</w:t>
      </w:r>
      <w:r w:rsidR="00575A05" w:rsidRPr="000B39CE">
        <w:rPr>
          <w:rFonts w:ascii="Arial" w:hAnsi="Arial" w:cs="Arial"/>
          <w:sz w:val="20"/>
        </w:rPr>
        <w:t>R1-1907681</w:t>
      </w:r>
      <w:r w:rsidR="00BA1204">
        <w:rPr>
          <w:rFonts w:ascii="Arial" w:hAnsi="Arial" w:cs="Arial"/>
          <w:sz w:val="20"/>
        </w:rPr>
        <w:t>]</w:t>
      </w:r>
      <w:r w:rsidR="000B39CE">
        <w:rPr>
          <w:rFonts w:ascii="Arial" w:hAnsi="Arial" w:cs="Arial"/>
          <w:sz w:val="20"/>
        </w:rPr>
        <w:t xml:space="preserve"> provides a summary of the discussions.</w:t>
      </w:r>
      <w:r w:rsidR="00575A05">
        <w:rPr>
          <w:rFonts w:ascii="Arial" w:hAnsi="Arial" w:cs="Arial"/>
          <w:sz w:val="20"/>
        </w:rPr>
        <w:t xml:space="preserve"> </w:t>
      </w:r>
      <w:r w:rsidR="00C10101">
        <w:rPr>
          <w:rFonts w:ascii="Arial" w:hAnsi="Arial" w:cs="Arial"/>
          <w:sz w:val="20"/>
        </w:rPr>
        <w:t xml:space="preserve">RAN1 </w:t>
      </w:r>
      <w:r w:rsidR="00C10101" w:rsidRPr="00C10101">
        <w:rPr>
          <w:rFonts w:ascii="Arial" w:hAnsi="Arial" w:cs="Arial"/>
          <w:sz w:val="20"/>
        </w:rPr>
        <w:t>will inform RAN2 after further progress.</w:t>
      </w:r>
    </w:p>
    <w:p w14:paraId="78A74406" w14:textId="77777777" w:rsidR="006E451C" w:rsidRDefault="006E451C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14:paraId="43E988AE" w14:textId="77777777" w:rsidR="00F97C47" w:rsidRDefault="00F97C47" w:rsidP="00F97C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also would like to ask </w:t>
      </w:r>
      <w:r w:rsidR="00EB18CC">
        <w:rPr>
          <w:rFonts w:ascii="Arial" w:hAnsi="Arial" w:cs="Arial"/>
        </w:rPr>
        <w:t xml:space="preserve">RAN1/RAN4 </w:t>
      </w:r>
      <w:r>
        <w:rPr>
          <w:rFonts w:ascii="Arial" w:hAnsi="Arial" w:cs="Arial"/>
        </w:rPr>
        <w:t xml:space="preserve">input on </w:t>
      </w:r>
      <w:r w:rsidRPr="00234722">
        <w:rPr>
          <w:rFonts w:ascii="Arial" w:hAnsi="Arial" w:cs="Arial"/>
        </w:rPr>
        <w:t>temporary RS</w:t>
      </w:r>
      <w:r>
        <w:rPr>
          <w:rFonts w:ascii="Arial" w:hAnsi="Arial" w:cs="Arial"/>
        </w:rPr>
        <w:t>.</w:t>
      </w:r>
    </w:p>
    <w:p w14:paraId="712D59D8" w14:textId="77777777" w:rsidR="00F97C47" w:rsidRPr="005077F2" w:rsidRDefault="00F97C47" w:rsidP="00F97C47">
      <w:pPr>
        <w:rPr>
          <w:rFonts w:ascii="Arial" w:hAnsi="Arial" w:cs="Arial"/>
        </w:rPr>
      </w:pPr>
    </w:p>
    <w:p w14:paraId="73DC9D1D" w14:textId="77777777" w:rsidR="0058089C" w:rsidRPr="008501FE" w:rsidRDefault="0058089C" w:rsidP="0058089C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b/>
          <w:sz w:val="20"/>
        </w:rPr>
      </w:pPr>
      <w:r w:rsidRPr="008501FE">
        <w:rPr>
          <w:rFonts w:ascii="Arial" w:hAnsi="Arial" w:cs="Arial"/>
          <w:b/>
          <w:sz w:val="20"/>
        </w:rPr>
        <w:t>Q</w:t>
      </w:r>
      <w:r w:rsidR="008501FE">
        <w:rPr>
          <w:rFonts w:ascii="Arial" w:hAnsi="Arial" w:cs="Arial"/>
          <w:b/>
          <w:sz w:val="20"/>
        </w:rPr>
        <w:t>4</w:t>
      </w:r>
      <w:r w:rsidRPr="008501FE">
        <w:rPr>
          <w:rFonts w:ascii="Arial" w:hAnsi="Arial" w:cs="Arial"/>
          <w:b/>
          <w:sz w:val="20"/>
        </w:rPr>
        <w:t xml:space="preserve">: which part of latency can be reduced </w:t>
      </w:r>
      <w:r w:rsidR="000A7857" w:rsidRPr="008501FE">
        <w:rPr>
          <w:rFonts w:ascii="Arial" w:hAnsi="Arial" w:cs="Arial"/>
          <w:b/>
          <w:sz w:val="20"/>
        </w:rPr>
        <w:t>via temporary RS</w:t>
      </w:r>
      <w:r w:rsidR="000A7857" w:rsidRPr="008501FE">
        <w:rPr>
          <w:rFonts w:ascii="Arial" w:hAnsi="Arial" w:cs="Arial"/>
          <w:b/>
          <w:sz w:val="18"/>
        </w:rPr>
        <w:t xml:space="preserve"> </w:t>
      </w:r>
      <w:r w:rsidRPr="008501FE">
        <w:rPr>
          <w:rFonts w:ascii="Arial" w:hAnsi="Arial" w:cs="Arial"/>
          <w:b/>
          <w:sz w:val="20"/>
        </w:rPr>
        <w:t>and by how much?</w:t>
      </w:r>
    </w:p>
    <w:p w14:paraId="7184663B" w14:textId="77777777" w:rsidR="0058089C" w:rsidRDefault="0058089C" w:rsidP="0058089C">
      <w:pPr>
        <w:rPr>
          <w:rFonts w:ascii="Arial" w:hAnsi="Arial" w:cs="Arial"/>
          <w:b/>
        </w:rPr>
      </w:pPr>
    </w:p>
    <w:p w14:paraId="7F52D9A5" w14:textId="6871254E" w:rsidR="001B367D" w:rsidRDefault="00575A05" w:rsidP="0058089C">
      <w:pPr>
        <w:rPr>
          <w:rFonts w:ascii="Arial" w:hAnsi="Arial" w:cs="Arial"/>
        </w:rPr>
      </w:pPr>
      <w:r w:rsidRPr="00987608">
        <w:rPr>
          <w:rFonts w:ascii="Arial" w:hAnsi="Arial" w:cs="Arial"/>
        </w:rPr>
        <w:t xml:space="preserve">Answer: It is RAN1 understanding that maximum allowed </w:t>
      </w:r>
      <w:proofErr w:type="spellStart"/>
      <w:r w:rsidR="00BA1204">
        <w:rPr>
          <w:rFonts w:ascii="Arial" w:hAnsi="Arial" w:cs="Arial"/>
        </w:rPr>
        <w:t>Sce</w:t>
      </w:r>
      <w:r w:rsidR="002E18EE">
        <w:rPr>
          <w:rFonts w:ascii="Arial" w:hAnsi="Arial" w:cs="Arial"/>
        </w:rPr>
        <w:t>ll</w:t>
      </w:r>
      <w:proofErr w:type="spellEnd"/>
      <w:r w:rsidR="002E18EE">
        <w:rPr>
          <w:rFonts w:ascii="Arial" w:hAnsi="Arial" w:cs="Arial"/>
        </w:rPr>
        <w:t xml:space="preserve"> </w:t>
      </w:r>
      <w:r w:rsidRPr="00987608">
        <w:rPr>
          <w:rFonts w:ascii="Arial" w:hAnsi="Arial" w:cs="Arial"/>
        </w:rPr>
        <w:t xml:space="preserve">activation delay requirements (specified in subclause 8.3.2 of 38.133) are impacted if additional reference signals (e.g. aperiodic TRS, short-interval CSI-RS configuration) are provided to the UE immediately following the </w:t>
      </w:r>
      <w:proofErr w:type="spellStart"/>
      <w:r w:rsidRPr="00987608">
        <w:rPr>
          <w:rFonts w:ascii="Arial" w:hAnsi="Arial" w:cs="Arial"/>
        </w:rPr>
        <w:t>SCell</w:t>
      </w:r>
      <w:proofErr w:type="spellEnd"/>
      <w:r w:rsidRPr="00987608">
        <w:rPr>
          <w:rFonts w:ascii="Arial" w:hAnsi="Arial" w:cs="Arial"/>
        </w:rPr>
        <w:t xml:space="preserve"> activation command. </w:t>
      </w:r>
    </w:p>
    <w:p w14:paraId="287484A8" w14:textId="77777777" w:rsidR="001B367D" w:rsidRDefault="001B367D" w:rsidP="0058089C">
      <w:pPr>
        <w:rPr>
          <w:rFonts w:ascii="Arial" w:hAnsi="Arial" w:cs="Arial"/>
        </w:rPr>
      </w:pPr>
    </w:p>
    <w:p w14:paraId="1911E24C" w14:textId="3A3D1592" w:rsidR="00575A05" w:rsidRPr="00987608" w:rsidRDefault="005B6941" w:rsidP="0058089C">
      <w:pPr>
        <w:rPr>
          <w:rFonts w:ascii="Arial" w:hAnsi="Arial" w:cs="Arial"/>
        </w:rPr>
      </w:pPr>
      <w:r>
        <w:rPr>
          <w:rFonts w:ascii="Arial" w:hAnsi="Arial" w:cs="Arial"/>
        </w:rPr>
        <w:t>RAN1 has requested RAN4</w:t>
      </w:r>
      <w:r w:rsidR="00575A05" w:rsidRPr="00987608">
        <w:rPr>
          <w:rFonts w:ascii="Arial" w:hAnsi="Arial" w:cs="Arial"/>
        </w:rPr>
        <w:t xml:space="preserve"> in [R1-1905912], to provide information on </w:t>
      </w:r>
      <w:r w:rsidR="001B367D">
        <w:rPr>
          <w:rFonts w:ascii="Arial" w:hAnsi="Arial" w:cs="Arial"/>
        </w:rPr>
        <w:t xml:space="preserve">possible </w:t>
      </w:r>
      <w:r>
        <w:rPr>
          <w:rFonts w:ascii="Arial" w:hAnsi="Arial" w:cs="Arial"/>
        </w:rPr>
        <w:t xml:space="preserve">extent </w:t>
      </w:r>
      <w:r w:rsidR="001B367D">
        <w:rPr>
          <w:rFonts w:ascii="Arial" w:hAnsi="Arial" w:cs="Arial"/>
        </w:rPr>
        <w:t xml:space="preserve">of </w:t>
      </w:r>
      <w:r w:rsidR="001B367D" w:rsidRPr="00987608">
        <w:rPr>
          <w:rFonts w:ascii="Arial" w:hAnsi="Arial" w:cs="Arial"/>
          <w:iCs/>
        </w:rPr>
        <w:t>reduction</w:t>
      </w:r>
      <w:r w:rsidR="00575A05" w:rsidRPr="00987608">
        <w:rPr>
          <w:rFonts w:ascii="Arial" w:hAnsi="Arial" w:cs="Arial"/>
          <w:iCs/>
        </w:rPr>
        <w:t xml:space="preserve"> in </w:t>
      </w:r>
      <w:r w:rsidR="001B367D">
        <w:rPr>
          <w:rFonts w:ascii="Arial" w:hAnsi="Arial" w:cs="Arial"/>
        </w:rPr>
        <w:t xml:space="preserve">the </w:t>
      </w:r>
      <w:r w:rsidR="00575A05" w:rsidRPr="00987608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>and feasibility of changing the requirement</w:t>
      </w:r>
      <w:r w:rsidR="00D53B52">
        <w:rPr>
          <w:rFonts w:ascii="Arial" w:hAnsi="Arial" w:cs="Arial"/>
        </w:rPr>
        <w:t>s</w:t>
      </w:r>
      <w:r w:rsidR="00575A05" w:rsidRPr="00987608">
        <w:rPr>
          <w:rFonts w:ascii="Arial" w:hAnsi="Arial" w:cs="Arial"/>
        </w:rPr>
        <w:t xml:space="preserve"> within Rel16 timeframe</w:t>
      </w:r>
      <w:r w:rsidR="00987608" w:rsidRPr="00987608">
        <w:rPr>
          <w:rFonts w:ascii="Arial" w:hAnsi="Arial" w:cs="Arial"/>
        </w:rPr>
        <w:t>.</w:t>
      </w:r>
    </w:p>
    <w:p w14:paraId="5E23391A" w14:textId="77777777" w:rsidR="00575A05" w:rsidRDefault="00575A05" w:rsidP="0058089C">
      <w:pPr>
        <w:rPr>
          <w:rFonts w:ascii="Arial" w:hAnsi="Arial" w:cs="Arial"/>
          <w:b/>
        </w:rPr>
      </w:pPr>
    </w:p>
    <w:p w14:paraId="08527CD4" w14:textId="77777777" w:rsidR="0058089C" w:rsidRPr="008501FE" w:rsidRDefault="0058089C" w:rsidP="0058089C">
      <w:pPr>
        <w:rPr>
          <w:rFonts w:ascii="Arial" w:hAnsi="Arial" w:cs="Arial"/>
          <w:b/>
        </w:rPr>
      </w:pPr>
      <w:r w:rsidRPr="008501FE">
        <w:rPr>
          <w:rFonts w:ascii="Arial" w:hAnsi="Arial" w:cs="Arial"/>
          <w:b/>
        </w:rPr>
        <w:t xml:space="preserve">Q5: if </w:t>
      </w:r>
      <w:r w:rsidR="00895A82" w:rsidRPr="008501FE">
        <w:rPr>
          <w:rFonts w:ascii="Arial" w:hAnsi="Arial" w:cs="Arial"/>
          <w:b/>
        </w:rPr>
        <w:t>the latency can be reduced</w:t>
      </w:r>
      <w:r w:rsidRPr="008501FE">
        <w:rPr>
          <w:rFonts w:ascii="Arial" w:hAnsi="Arial" w:cs="Arial"/>
          <w:b/>
        </w:rPr>
        <w:t>, is it feasible to support temporary RS from RAN1/RAN4 perspective? If it is feasible, what are expected spec impacts from RAN1/RAN4 perspective?</w:t>
      </w:r>
    </w:p>
    <w:p w14:paraId="5F8B9772" w14:textId="77777777" w:rsidR="00A7554B" w:rsidRDefault="00A7554B" w:rsidP="00A7554B">
      <w:pPr>
        <w:spacing w:before="120"/>
        <w:rPr>
          <w:rFonts w:ascii="Arial" w:hAnsi="Arial" w:cs="Arial"/>
        </w:rPr>
      </w:pPr>
    </w:p>
    <w:p w14:paraId="093DE6BB" w14:textId="447E6A3A" w:rsidR="001B367D" w:rsidRPr="00CD71E3" w:rsidRDefault="00987608" w:rsidP="00987608">
      <w:pPr>
        <w:rPr>
          <w:rFonts w:ascii="Arial" w:hAnsi="Arial" w:cs="Arial"/>
        </w:rPr>
      </w:pPr>
      <w:r w:rsidRPr="00CD71E3">
        <w:rPr>
          <w:rFonts w:ascii="Arial" w:hAnsi="Arial" w:cs="Arial"/>
        </w:rPr>
        <w:t xml:space="preserve">Answer: </w:t>
      </w:r>
    </w:p>
    <w:p w14:paraId="26C94025" w14:textId="77777777" w:rsidR="001B367D" w:rsidRPr="00CD71E3" w:rsidRDefault="001B367D" w:rsidP="00987608">
      <w:pPr>
        <w:rPr>
          <w:rFonts w:ascii="Arial" w:hAnsi="Arial" w:cs="Arial"/>
        </w:rPr>
      </w:pPr>
    </w:p>
    <w:p w14:paraId="1231E328" w14:textId="69AA0486" w:rsidR="00C521AB" w:rsidRPr="00CD71E3" w:rsidRDefault="00C521AB" w:rsidP="00987608">
      <w:pPr>
        <w:rPr>
          <w:rFonts w:ascii="Arial" w:hAnsi="Arial" w:cs="Arial"/>
        </w:rPr>
      </w:pPr>
      <w:r w:rsidRPr="00CD71E3">
        <w:rPr>
          <w:rFonts w:ascii="Arial" w:hAnsi="Arial" w:cs="Arial"/>
        </w:rPr>
        <w:t xml:space="preserve">RAN1 </w:t>
      </w:r>
      <w:r w:rsidR="002E18EE" w:rsidRPr="00CD71E3">
        <w:rPr>
          <w:rFonts w:ascii="Arial" w:hAnsi="Arial" w:cs="Arial"/>
        </w:rPr>
        <w:t xml:space="preserve">is discussing </w:t>
      </w:r>
      <w:r w:rsidR="00454440">
        <w:rPr>
          <w:rFonts w:ascii="Arial" w:hAnsi="Arial" w:cs="Arial"/>
        </w:rPr>
        <w:t xml:space="preserve">this issue </w:t>
      </w:r>
      <w:r w:rsidR="002E18EE" w:rsidRPr="00CD71E3">
        <w:rPr>
          <w:rFonts w:ascii="Arial" w:hAnsi="Arial" w:cs="Arial"/>
        </w:rPr>
        <w:t xml:space="preserve">and </w:t>
      </w:r>
      <w:bookmarkStart w:id="2" w:name="_Hlk16860083"/>
      <w:r w:rsidRPr="00CD71E3">
        <w:rPr>
          <w:rFonts w:ascii="Arial" w:hAnsi="Arial" w:cs="Arial"/>
        </w:rPr>
        <w:t xml:space="preserve">will inform RAN2 </w:t>
      </w:r>
      <w:r w:rsidR="002E18EE">
        <w:rPr>
          <w:rFonts w:ascii="Arial" w:hAnsi="Arial" w:cs="Arial"/>
        </w:rPr>
        <w:t>after</w:t>
      </w:r>
      <w:r w:rsidR="00E139B4" w:rsidRPr="00CD71E3">
        <w:rPr>
          <w:rFonts w:ascii="Arial" w:hAnsi="Arial" w:cs="Arial"/>
        </w:rPr>
        <w:t xml:space="preserve"> </w:t>
      </w:r>
      <w:r w:rsidRPr="00CD71E3">
        <w:rPr>
          <w:rFonts w:ascii="Arial" w:hAnsi="Arial" w:cs="Arial"/>
        </w:rPr>
        <w:t>further progress.</w:t>
      </w:r>
      <w:r w:rsidR="00A44DB1">
        <w:rPr>
          <w:rFonts w:ascii="Arial" w:hAnsi="Arial" w:cs="Arial"/>
        </w:rPr>
        <w:t xml:space="preserve"> </w:t>
      </w:r>
      <w:bookmarkEnd w:id="2"/>
      <w:r w:rsidR="00A44DB1">
        <w:rPr>
          <w:rFonts w:ascii="Arial" w:hAnsi="Arial" w:cs="Arial"/>
        </w:rPr>
        <w:t>[</w:t>
      </w:r>
      <w:r w:rsidR="00A44DB1" w:rsidRPr="000B39CE">
        <w:rPr>
          <w:rFonts w:ascii="Arial" w:hAnsi="Arial" w:cs="Arial"/>
        </w:rPr>
        <w:t>R1-1907681</w:t>
      </w:r>
      <w:r w:rsidR="00A44DB1">
        <w:rPr>
          <w:rFonts w:ascii="Arial" w:hAnsi="Arial" w:cs="Arial"/>
        </w:rPr>
        <w:t>] provides a summary of the discussions.</w:t>
      </w:r>
    </w:p>
    <w:p w14:paraId="6F3F03EB" w14:textId="77777777" w:rsidR="00A12FD0" w:rsidRPr="000A7857" w:rsidRDefault="00A12FD0" w:rsidP="00A12FD0">
      <w:pPr>
        <w:spacing w:after="120"/>
        <w:rPr>
          <w:rFonts w:ascii="Arial" w:hAnsi="Arial"/>
          <w:sz w:val="18"/>
        </w:rPr>
      </w:pPr>
    </w:p>
    <w:p w14:paraId="5F8644FB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3D113FB4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1324E6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>.</w:t>
      </w:r>
    </w:p>
    <w:p w14:paraId="59C5B328" w14:textId="77777777"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0A6897" w:rsidRPr="00EA5112">
        <w:rPr>
          <w:rFonts w:ascii="Arial" w:hAnsi="Arial" w:cs="Arial"/>
        </w:rPr>
        <w:t>RAN</w:t>
      </w:r>
      <w:r w:rsidR="001324E6">
        <w:rPr>
          <w:rFonts w:ascii="Arial" w:hAnsi="Arial" w:cs="Arial"/>
        </w:rPr>
        <w:t>1</w:t>
      </w:r>
      <w:r w:rsidR="000A6897" w:rsidRPr="00EA5112">
        <w:rPr>
          <w:rFonts w:ascii="Arial" w:hAnsi="Arial" w:cs="Arial"/>
        </w:rPr>
        <w:t xml:space="preserve"> respectfully asks </w:t>
      </w:r>
      <w:r w:rsidR="001324E6">
        <w:rPr>
          <w:rFonts w:ascii="Arial" w:hAnsi="Arial" w:cs="Arial"/>
        </w:rPr>
        <w:t>RAN2 to consider above responses in their future work</w:t>
      </w:r>
      <w:r w:rsidR="00687A88" w:rsidRPr="00EA5112">
        <w:rPr>
          <w:rFonts w:ascii="Arial" w:hAnsi="Arial" w:cs="Arial"/>
        </w:rPr>
        <w:t>.</w:t>
      </w:r>
    </w:p>
    <w:p w14:paraId="1076EC69" w14:textId="77777777"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14:paraId="3D583AAE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14:paraId="7CD00A70" w14:textId="77777777" w:rsidR="00A75FCA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RAN</w:t>
      </w:r>
      <w:r w:rsidR="004C784C">
        <w:rPr>
          <w:rFonts w:ascii="Arial" w:hAnsi="Arial" w:cs="Arial"/>
          <w:bCs/>
        </w:rPr>
        <w:t>1</w:t>
      </w:r>
      <w:r w:rsidRPr="00EA5112">
        <w:rPr>
          <w:rFonts w:ascii="Arial" w:hAnsi="Arial" w:cs="Arial"/>
          <w:bCs/>
        </w:rPr>
        <w:t xml:space="preserve"> #</w:t>
      </w:r>
      <w:r w:rsidR="004C784C">
        <w:rPr>
          <w:rFonts w:ascii="Arial" w:hAnsi="Arial" w:cs="Arial"/>
          <w:bCs/>
        </w:rPr>
        <w:t>98bis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4C784C">
        <w:rPr>
          <w:rFonts w:ascii="Arial" w:hAnsi="Arial" w:cs="Arial"/>
          <w:bCs/>
        </w:rPr>
        <w:t xml:space="preserve">14-20 </w:t>
      </w:r>
      <w:r w:rsidR="00BA643A">
        <w:rPr>
          <w:rFonts w:ascii="Arial" w:hAnsi="Arial" w:cs="Arial"/>
          <w:bCs/>
        </w:rPr>
        <w:t>October</w:t>
      </w:r>
      <w:r w:rsidR="004C784C">
        <w:rPr>
          <w:rFonts w:ascii="Arial" w:hAnsi="Arial" w:cs="Arial"/>
          <w:bCs/>
        </w:rPr>
        <w:t xml:space="preserve">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4C784C">
        <w:rPr>
          <w:rFonts w:ascii="Arial" w:hAnsi="Arial" w:cs="Arial"/>
          <w:bCs/>
        </w:rPr>
        <w:t>Chongqing</w:t>
      </w:r>
      <w:r w:rsidRPr="00EA5112">
        <w:rPr>
          <w:rFonts w:ascii="Arial" w:hAnsi="Arial" w:cs="Arial"/>
          <w:bCs/>
        </w:rPr>
        <w:t xml:space="preserve">, </w:t>
      </w:r>
      <w:r w:rsidR="00EE3A7D">
        <w:rPr>
          <w:rFonts w:ascii="Arial" w:hAnsi="Arial" w:cs="Arial"/>
          <w:bCs/>
        </w:rPr>
        <w:t>China</w:t>
      </w:r>
    </w:p>
    <w:p w14:paraId="542D53BC" w14:textId="77777777" w:rsidR="004C784C" w:rsidRPr="001D34DD" w:rsidRDefault="004C784C" w:rsidP="004C784C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EA5112">
        <w:rPr>
          <w:rFonts w:ascii="Arial" w:hAnsi="Arial" w:cs="Arial"/>
          <w:bCs/>
        </w:rPr>
        <w:t xml:space="preserve"> #</w:t>
      </w:r>
      <w:r>
        <w:rPr>
          <w:rFonts w:ascii="Arial" w:hAnsi="Arial" w:cs="Arial"/>
          <w:bCs/>
        </w:rPr>
        <w:t>99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>
        <w:rPr>
          <w:rFonts w:ascii="Arial" w:hAnsi="Arial" w:cs="Arial"/>
          <w:bCs/>
        </w:rPr>
        <w:t xml:space="preserve">18-22 </w:t>
      </w:r>
      <w:r w:rsidR="00BA643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 w:rsidRPr="00EA511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69F2469C" w14:textId="77777777" w:rsidR="004C784C" w:rsidRPr="001D34DD" w:rsidRDefault="004C784C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4C784C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5D6BB" w14:textId="77777777" w:rsidR="008B7D37" w:rsidRDefault="008B7D37" w:rsidP="00F64D13">
      <w:r>
        <w:separator/>
      </w:r>
    </w:p>
  </w:endnote>
  <w:endnote w:type="continuationSeparator" w:id="0">
    <w:p w14:paraId="1DEBF588" w14:textId="77777777" w:rsidR="008B7D37" w:rsidRDefault="008B7D37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406A0" w14:textId="77777777" w:rsidR="008B7D37" w:rsidRDefault="008B7D37" w:rsidP="00F64D13">
      <w:r>
        <w:separator/>
      </w:r>
    </w:p>
  </w:footnote>
  <w:footnote w:type="continuationSeparator" w:id="0">
    <w:p w14:paraId="2EFB6411" w14:textId="77777777" w:rsidR="008B7D37" w:rsidRDefault="008B7D37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12B23"/>
    <w:multiLevelType w:val="hybridMultilevel"/>
    <w:tmpl w:val="326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E118C"/>
    <w:multiLevelType w:val="hybridMultilevel"/>
    <w:tmpl w:val="CCFA1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0216D"/>
    <w:rsid w:val="00022C0C"/>
    <w:rsid w:val="00030252"/>
    <w:rsid w:val="00032058"/>
    <w:rsid w:val="000472E1"/>
    <w:rsid w:val="00047878"/>
    <w:rsid w:val="00071BE3"/>
    <w:rsid w:val="000A3A78"/>
    <w:rsid w:val="000A6897"/>
    <w:rsid w:val="000A6A3C"/>
    <w:rsid w:val="000A7857"/>
    <w:rsid w:val="000B39CE"/>
    <w:rsid w:val="000C1268"/>
    <w:rsid w:val="000E49B2"/>
    <w:rsid w:val="000E5715"/>
    <w:rsid w:val="001237B4"/>
    <w:rsid w:val="001324E6"/>
    <w:rsid w:val="00132B7A"/>
    <w:rsid w:val="00137B2D"/>
    <w:rsid w:val="00147A50"/>
    <w:rsid w:val="001A1961"/>
    <w:rsid w:val="001B367D"/>
    <w:rsid w:val="001D34DD"/>
    <w:rsid w:val="001F078B"/>
    <w:rsid w:val="002027FD"/>
    <w:rsid w:val="00222E08"/>
    <w:rsid w:val="00234722"/>
    <w:rsid w:val="00234A35"/>
    <w:rsid w:val="002579E3"/>
    <w:rsid w:val="002936AE"/>
    <w:rsid w:val="002946F5"/>
    <w:rsid w:val="002A7731"/>
    <w:rsid w:val="002B2ABB"/>
    <w:rsid w:val="002B7F08"/>
    <w:rsid w:val="002C495D"/>
    <w:rsid w:val="002E18EE"/>
    <w:rsid w:val="002F2599"/>
    <w:rsid w:val="003337A8"/>
    <w:rsid w:val="00336286"/>
    <w:rsid w:val="00345367"/>
    <w:rsid w:val="00347690"/>
    <w:rsid w:val="0035341E"/>
    <w:rsid w:val="003536CF"/>
    <w:rsid w:val="003727C5"/>
    <w:rsid w:val="00374A79"/>
    <w:rsid w:val="0037520E"/>
    <w:rsid w:val="00377EB3"/>
    <w:rsid w:val="003E21C5"/>
    <w:rsid w:val="00407B59"/>
    <w:rsid w:val="00442A75"/>
    <w:rsid w:val="00445B51"/>
    <w:rsid w:val="00454440"/>
    <w:rsid w:val="0047571A"/>
    <w:rsid w:val="004772DC"/>
    <w:rsid w:val="004B16A5"/>
    <w:rsid w:val="004C784C"/>
    <w:rsid w:val="00501181"/>
    <w:rsid w:val="005017E3"/>
    <w:rsid w:val="005077F2"/>
    <w:rsid w:val="005268FA"/>
    <w:rsid w:val="00552B92"/>
    <w:rsid w:val="00575A05"/>
    <w:rsid w:val="0058089C"/>
    <w:rsid w:val="005814B4"/>
    <w:rsid w:val="005B5DE1"/>
    <w:rsid w:val="005B6941"/>
    <w:rsid w:val="005C01BB"/>
    <w:rsid w:val="005E42AD"/>
    <w:rsid w:val="005F73AA"/>
    <w:rsid w:val="00611E33"/>
    <w:rsid w:val="00625F8F"/>
    <w:rsid w:val="006312CE"/>
    <w:rsid w:val="00635751"/>
    <w:rsid w:val="00636131"/>
    <w:rsid w:val="00642BAC"/>
    <w:rsid w:val="00687A88"/>
    <w:rsid w:val="006B0081"/>
    <w:rsid w:val="006B2692"/>
    <w:rsid w:val="006D0E9A"/>
    <w:rsid w:val="006E451C"/>
    <w:rsid w:val="00725BE2"/>
    <w:rsid w:val="00762F78"/>
    <w:rsid w:val="007706AF"/>
    <w:rsid w:val="00793E6E"/>
    <w:rsid w:val="007A4A27"/>
    <w:rsid w:val="007B1A77"/>
    <w:rsid w:val="007C1C96"/>
    <w:rsid w:val="007C2932"/>
    <w:rsid w:val="007C3C4F"/>
    <w:rsid w:val="007C6A54"/>
    <w:rsid w:val="007D49F6"/>
    <w:rsid w:val="007F65F1"/>
    <w:rsid w:val="0081516B"/>
    <w:rsid w:val="008204EA"/>
    <w:rsid w:val="00837A11"/>
    <w:rsid w:val="008501FE"/>
    <w:rsid w:val="00861C53"/>
    <w:rsid w:val="00895A82"/>
    <w:rsid w:val="0089606E"/>
    <w:rsid w:val="008A5252"/>
    <w:rsid w:val="008B7D37"/>
    <w:rsid w:val="008D22BB"/>
    <w:rsid w:val="00900F6F"/>
    <w:rsid w:val="00942726"/>
    <w:rsid w:val="00974944"/>
    <w:rsid w:val="00987408"/>
    <w:rsid w:val="00987608"/>
    <w:rsid w:val="009B0050"/>
    <w:rsid w:val="009B7F79"/>
    <w:rsid w:val="009C09E5"/>
    <w:rsid w:val="009D6CED"/>
    <w:rsid w:val="00A12FD0"/>
    <w:rsid w:val="00A24D20"/>
    <w:rsid w:val="00A2640E"/>
    <w:rsid w:val="00A44DB1"/>
    <w:rsid w:val="00A545CC"/>
    <w:rsid w:val="00A719C0"/>
    <w:rsid w:val="00A73676"/>
    <w:rsid w:val="00A7554B"/>
    <w:rsid w:val="00A75E3F"/>
    <w:rsid w:val="00A75FCA"/>
    <w:rsid w:val="00A876B7"/>
    <w:rsid w:val="00AE4EDB"/>
    <w:rsid w:val="00AE5ABF"/>
    <w:rsid w:val="00AF7D41"/>
    <w:rsid w:val="00B15290"/>
    <w:rsid w:val="00B35CBC"/>
    <w:rsid w:val="00B4294A"/>
    <w:rsid w:val="00B5018A"/>
    <w:rsid w:val="00BA1204"/>
    <w:rsid w:val="00BA25FF"/>
    <w:rsid w:val="00BA643A"/>
    <w:rsid w:val="00BA7569"/>
    <w:rsid w:val="00BD3DF3"/>
    <w:rsid w:val="00C03748"/>
    <w:rsid w:val="00C10101"/>
    <w:rsid w:val="00C27E0F"/>
    <w:rsid w:val="00C521AB"/>
    <w:rsid w:val="00C672AF"/>
    <w:rsid w:val="00C747C3"/>
    <w:rsid w:val="00CA22F1"/>
    <w:rsid w:val="00CA6500"/>
    <w:rsid w:val="00CC435B"/>
    <w:rsid w:val="00CC4DE5"/>
    <w:rsid w:val="00CD71E3"/>
    <w:rsid w:val="00CE4371"/>
    <w:rsid w:val="00CE7F3B"/>
    <w:rsid w:val="00D056C5"/>
    <w:rsid w:val="00D1386F"/>
    <w:rsid w:val="00D20ECC"/>
    <w:rsid w:val="00D53B52"/>
    <w:rsid w:val="00D54825"/>
    <w:rsid w:val="00D615DA"/>
    <w:rsid w:val="00D65DF8"/>
    <w:rsid w:val="00D806F8"/>
    <w:rsid w:val="00D83E17"/>
    <w:rsid w:val="00D862BC"/>
    <w:rsid w:val="00D865DE"/>
    <w:rsid w:val="00DB0F79"/>
    <w:rsid w:val="00DC0787"/>
    <w:rsid w:val="00DD5901"/>
    <w:rsid w:val="00DD6352"/>
    <w:rsid w:val="00DE560F"/>
    <w:rsid w:val="00E117AA"/>
    <w:rsid w:val="00E139B4"/>
    <w:rsid w:val="00E24A8B"/>
    <w:rsid w:val="00E51312"/>
    <w:rsid w:val="00E51B74"/>
    <w:rsid w:val="00E83F4E"/>
    <w:rsid w:val="00EA5112"/>
    <w:rsid w:val="00EA7E6F"/>
    <w:rsid w:val="00EB18CC"/>
    <w:rsid w:val="00EC2A51"/>
    <w:rsid w:val="00ED0E1D"/>
    <w:rsid w:val="00EE3A7D"/>
    <w:rsid w:val="00EF687E"/>
    <w:rsid w:val="00EF7261"/>
    <w:rsid w:val="00F34364"/>
    <w:rsid w:val="00F37417"/>
    <w:rsid w:val="00F41597"/>
    <w:rsid w:val="00F457B6"/>
    <w:rsid w:val="00F64D13"/>
    <w:rsid w:val="00F97C47"/>
    <w:rsid w:val="00FA1179"/>
    <w:rsid w:val="00FC2BA4"/>
    <w:rsid w:val="00FD22E0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D53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0118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81"/>
    <w:rPr>
      <w:rFonts w:ascii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2019-08-17T05:33:00Z</dcterms:created>
  <dcterms:modified xsi:type="dcterms:W3CDTF">2019-08-17T05:33:00Z</dcterms:modified>
</cp:coreProperties>
</file>